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CE" w:rsidRPr="00E515CE" w:rsidRDefault="00E515CE" w:rsidP="00E515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E515C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515CE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"https://www.portaleargo.it/sgd/pdfviewer.html?file=https://www.portaleargo.it/gecodoc/rest/documento/dwnlAllegato/1/99de9ba0-b6cf-4136-9e70-10eb4a0dd474/d45a98ef-a331-4ec5-afc8-b0c0a1713d4c.2/06df8cec-842b-489a-b35b-01e7856b5b2b&amp;rnd=0.7431168238654845" \l "page=1" \o "Pagina 1" </w:instrText>
      </w:r>
      <w:r w:rsidRPr="00E515C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E515CE" w:rsidRPr="00E515CE" w:rsidRDefault="00E515CE" w:rsidP="00E515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E515C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E515C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515CE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"https://www.portaleargo.it/sgd/pdfviewer.html?file=https://www.portaleargo.it/gecodoc/rest/documento/dwnlAllegato/1/99de9ba0-b6cf-4136-9e70-10eb4a0dd474/d45a98ef-a331-4ec5-afc8-b0c0a1713d4c.2/06df8cec-842b-489a-b35b-01e7856b5b2b&amp;rnd=0.7431168238654845" \l "page=2" \o "Pagina 2" </w:instrText>
      </w:r>
      <w:r w:rsidRPr="00E515C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E515CE" w:rsidRPr="00E515CE" w:rsidRDefault="00E515CE" w:rsidP="00E515CE">
      <w:pPr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Da: "conoscenzanews@flcgil.it" &lt;conoscenzanews@flcgil.it&gt;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Oggetto: [FLC CGIL] Supplenze ATA: ottenuta la trasformazione dei contratti temporanei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in contratti annuali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Data: 23/11/2017 04:05:54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Supplenze ATA: ottenuta la trasformazione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dei contratti temporanei in contratti annuali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Grazie al nostro intervento il Ministero dell’Istruzione ha fatto retromarcia 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finalmente dà seguito ad una 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nostra richiesta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sulla 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proroga delle graduatorie di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istituto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in essere con conseguente trasformazione dei contratti temporanei in contratti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annuali. È quanto emerso dall’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incontro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che si è tenuto mercoledì 22 novembre tra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amministrazione e sindacati.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L’incontro lo avevamo richiesto insieme agli altri sindacati a seguito dell’ennesima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nota del MEF che ha contraddetto il MIUR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, riuscendo ad ottenere quanto di sensato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avevamo già chiesto prima dell’inizio dell’anno scolastico: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proroga della validità delle graduatorie d’Istituto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in essere fino a tutto il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2017/2018 attraverso un Decreto Ministeriale che a breve sarà alla firma della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ministra Valeria Fedeli;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conseguente trasformazione dei contratti temporanei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da “fino ad avente diritto”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(clausola da sempre contestata dalla FLC CGIL e diventata ora insostenibile a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seguito dell’invio alle scuole della nota della Ragioneria Generale dello Stato) 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in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contratti annuali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(al 30 giugno e al 31 agosto).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Tenuto di conto di questo importante risultato, la 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scelta delle trenta scuole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per coloro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che hanno presentato entro il 30 ottobre domanda di inserimento/aggiornamento delle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graduatorie di terza fascia, non sarà imminente e comunque non prima che siano inserite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a sistema dalle scuole tutte le domande. Intanto però possono essere utili alcune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indicazioni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e la nostra 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guida alla registrazione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su 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Istanze Online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.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Per saperne di più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.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Il 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confronto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 xml:space="preserve">su tutte le altre tematiche rimaste in sospeso 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continuerà mercoledì 29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novembre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.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Continua a leggere la notizia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.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Cordialmente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FLC CGIL nazionale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In evidenza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Pensioni: Cgil, gravi insufficienze in proposta Governo. 2 dicembre mobilitazione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nazionale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“La scuola è aperta a tutti e a tutte”: sottoscrivi il manifesto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lastRenderedPageBreak/>
        <w:t>Legge di bilancio 2018, il commento analitico della FLC CGIL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Legge di bilancio 2018: le memorie presentate dalla FLC CGIL nel settore scuola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r w:rsidRPr="00E515CE">
        <w:rPr>
          <w:rFonts w:ascii="Courier New" w:eastAsia="Times New Roman" w:hAnsi="Courier New" w:cs="Courier New"/>
          <w:sz w:val="19"/>
          <w:szCs w:val="19"/>
          <w:lang w:eastAsia="it-IT"/>
        </w:rPr>
        <w:t>L’Università e la l</w:t>
      </w:r>
    </w:p>
    <w:p w:rsidR="00E515CE" w:rsidRPr="00E515CE" w:rsidRDefault="00E515CE" w:rsidP="00E515CE">
      <w:pPr>
        <w:spacing w:after="0" w:line="240" w:lineRule="auto"/>
        <w:rPr>
          <w:rFonts w:ascii="Courier New" w:eastAsia="Times New Roman" w:hAnsi="Courier New" w:cs="Courier New"/>
          <w:sz w:val="19"/>
          <w:szCs w:val="19"/>
          <w:lang w:eastAsia="it-IT"/>
        </w:rPr>
      </w:pPr>
      <w:bookmarkStart w:id="0" w:name="_GoBack"/>
      <w:bookmarkEnd w:id="0"/>
    </w:p>
    <w:sectPr w:rsidR="00E515CE" w:rsidRPr="00E51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CE"/>
    <w:rsid w:val="00A872D3"/>
    <w:rsid w:val="00CB2CE0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2B17-94D8-4499-ABA5-B7BE099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2</cp:revision>
  <dcterms:created xsi:type="dcterms:W3CDTF">2017-11-23T14:40:00Z</dcterms:created>
  <dcterms:modified xsi:type="dcterms:W3CDTF">2017-11-23T14:46:00Z</dcterms:modified>
</cp:coreProperties>
</file>